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58C" w:rsidRPr="007B7B87" w:rsidRDefault="0012758C" w:rsidP="0012758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2.Сообщения.</w:t>
      </w:r>
    </w:p>
    <w:p w:rsidR="0012758C" w:rsidRPr="001D6889" w:rsidRDefault="0012758C" w:rsidP="0012758C">
      <w:pPr>
        <w:spacing w:after="0" w:line="240" w:lineRule="auto"/>
        <w:ind w:firstLine="851"/>
        <w:jc w:val="right"/>
        <w:rPr>
          <w:rFonts w:ascii="Times New Roman" w:hAnsi="Times New Roman"/>
        </w:rPr>
      </w:pPr>
    </w:p>
    <w:p w:rsidR="0012758C" w:rsidRPr="0012758C" w:rsidRDefault="0012758C" w:rsidP="0012758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Ф. Сологуб.</w:t>
      </w:r>
    </w:p>
    <w:p w:rsidR="0012758C" w:rsidRPr="001D6889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1D6889">
        <w:rPr>
          <w:rFonts w:ascii="Times New Roman" w:hAnsi="Times New Roman"/>
        </w:rPr>
        <w:t xml:space="preserve">Прозаик, поэт, драматург Ф. Сологуб (Ф. К. Тетерников) (1863—1927) тяготел к </w:t>
      </w:r>
      <w:bookmarkStart w:id="0" w:name="_GoBack"/>
      <w:bookmarkEnd w:id="0"/>
      <w:r w:rsidRPr="001D6889">
        <w:rPr>
          <w:rFonts w:ascii="Times New Roman" w:hAnsi="Times New Roman"/>
        </w:rPr>
        <w:t>трагическому из</w:t>
      </w:r>
      <w:r w:rsidRPr="001D6889">
        <w:rPr>
          <w:rFonts w:ascii="Times New Roman" w:hAnsi="Times New Roman"/>
        </w:rPr>
        <w:t>о</w:t>
      </w:r>
      <w:r w:rsidRPr="001D6889">
        <w:rPr>
          <w:rFonts w:ascii="Times New Roman" w:hAnsi="Times New Roman"/>
        </w:rPr>
        <w:t>бражению жизни. Его творчество — антология тупиков бытия, мистический суд над Адонаи и Люцифером. Литературная дьяволиада принесла Сологубу шумную известность. Но, безусловно, главное достоинство ма</w:t>
      </w:r>
      <w:r w:rsidRPr="001D6889">
        <w:rPr>
          <w:rFonts w:ascii="Times New Roman" w:hAnsi="Times New Roman"/>
        </w:rPr>
        <w:t>с</w:t>
      </w:r>
      <w:r w:rsidRPr="001D6889">
        <w:rPr>
          <w:rFonts w:ascii="Times New Roman" w:hAnsi="Times New Roman"/>
        </w:rPr>
        <w:t>терства этого художника — в чувстве слова. Требовательная З. Гиппиус высоко ценила созданное Сологубом: «Я его знаю, люблю неизменно, уважаю неизменно... Магия какая-то в каждой вещи...» По мнению А. Белого, он входил в четверку «наиболее знаменитых писателей» начала века, наряду с Андреевым, Куприным, Гор</w:t>
      </w:r>
      <w:r w:rsidRPr="001D6889">
        <w:rPr>
          <w:rFonts w:ascii="Times New Roman" w:hAnsi="Times New Roman"/>
        </w:rPr>
        <w:t>ь</w:t>
      </w:r>
      <w:r w:rsidRPr="001D6889">
        <w:rPr>
          <w:rFonts w:ascii="Times New Roman" w:hAnsi="Times New Roman"/>
        </w:rPr>
        <w:t>ким. Высокомерный автор «Симфоний», «Петербурга» назвал Сологуба «первым стилистом», «учителем».</w:t>
      </w:r>
    </w:p>
    <w:p w:rsidR="0012758C" w:rsidRPr="001D6889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1D6889">
        <w:rPr>
          <w:rFonts w:ascii="Times New Roman" w:hAnsi="Times New Roman"/>
        </w:rPr>
        <w:t>Повышенный интерес к теневой стороне действительности, замкнутый образ жизни и сдержанная манера общения — все это создавало вокруг личности писателя ореол таинственности, слагались легенды о его «колдовстве». Гиппиус полушутя вспоминала: «В нем, правда, был колдун. Когда мы после подружились, то нередко и в глаза дразнили его этим колдовством». Нечто похожее позже говорили о писателе, «жажда</w:t>
      </w:r>
      <w:r w:rsidRPr="001D6889">
        <w:rPr>
          <w:rFonts w:ascii="Times New Roman" w:hAnsi="Times New Roman"/>
        </w:rPr>
        <w:t>в</w:t>
      </w:r>
      <w:r w:rsidRPr="001D6889">
        <w:rPr>
          <w:rFonts w:ascii="Times New Roman" w:hAnsi="Times New Roman"/>
        </w:rPr>
        <w:t>шем одиночества», Вл. Ходасевич и другие: Н. Тэффи писала: «Сологуба считали колдуном и садистом. В своих стихах он и бичевал, и казнил, и колдовал. Черная сила играла в них». Впрочем о характере автора «Мелкого беса» существуют и другие заметки. Хмурый Сологуб представлен в них человеком гостеприи</w:t>
      </w:r>
      <w:r w:rsidRPr="001D6889">
        <w:rPr>
          <w:rFonts w:ascii="Times New Roman" w:hAnsi="Times New Roman"/>
        </w:rPr>
        <w:t>м</w:t>
      </w:r>
      <w:r w:rsidRPr="001D6889">
        <w:rPr>
          <w:rFonts w:ascii="Times New Roman" w:hAnsi="Times New Roman"/>
        </w:rPr>
        <w:t>ным, жизнелюбивым, не распространявшим свои шопенгауэровские воззрения на повседневный быт. «Дем</w:t>
      </w:r>
      <w:r w:rsidRPr="001D6889">
        <w:rPr>
          <w:rFonts w:ascii="Times New Roman" w:hAnsi="Times New Roman"/>
        </w:rPr>
        <w:t>о</w:t>
      </w:r>
      <w:r w:rsidRPr="001D6889">
        <w:rPr>
          <w:rFonts w:ascii="Times New Roman" w:hAnsi="Times New Roman"/>
        </w:rPr>
        <w:t>нический» Сологуб «обожал мармелад и, когда кушал его... подпрыгивал от наслаждения», — так с юмором говорил Горький о лояльном отношении своего современника в жизни к жизни. Одно бесспорно: душа и мысль художника часто были устремлены к сокрытым от большинства людей мирам.</w:t>
      </w:r>
    </w:p>
    <w:p w:rsidR="0012758C" w:rsidRPr="00371F29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371F29">
        <w:rPr>
          <w:rFonts w:ascii="Times New Roman" w:hAnsi="Times New Roman"/>
        </w:rPr>
        <w:t>В связи с Сологубом трудно говорить об идейной эволюции, о периодизации. Однако у Сологуба, как, наверное, у каждого художника, есть произведения, идейно-художественное своеобразие которых выд</w:t>
      </w:r>
      <w:r w:rsidRPr="00371F29">
        <w:rPr>
          <w:rFonts w:ascii="Times New Roman" w:hAnsi="Times New Roman"/>
        </w:rPr>
        <w:t>е</w:t>
      </w:r>
      <w:r w:rsidRPr="00371F29">
        <w:rPr>
          <w:rFonts w:ascii="Times New Roman" w:hAnsi="Times New Roman"/>
        </w:rPr>
        <w:t>ляется из большей части им созданного. Вот типичные «очень сологубовские» строки: «Зачем любить? Земля не стоит // Любви твоей. // Пройди над ней, как астероид, // Пройди скорей». Но у «родившегося декадентом» Сологуба в результате творческих исканий появлялись вещи в мировоззренческом, стилевом отношении не совсем для него типичные, есть поэтические признания в любви, обращенные к земле, к родине: «Прекрасные чужие, — // От них в душе туман; // Но ты, моя Россия, // Прекраснее всех стран». Такие строки писались в разные годы, но их немного. «Раствор крепчал, насыщался, — писал о сологубовском «постоянстве» Вл. Х</w:t>
      </w:r>
      <w:r w:rsidRPr="00371F29">
        <w:rPr>
          <w:rFonts w:ascii="Times New Roman" w:hAnsi="Times New Roman"/>
        </w:rPr>
        <w:t>о</w:t>
      </w:r>
      <w:r w:rsidRPr="00371F29">
        <w:rPr>
          <w:rFonts w:ascii="Times New Roman" w:hAnsi="Times New Roman"/>
        </w:rPr>
        <w:t>дасевич, — но по химическому составу оставался неизменным». И он же объяснил природу «примиренч</w:t>
      </w:r>
      <w:r w:rsidRPr="00371F29">
        <w:rPr>
          <w:rFonts w:ascii="Times New Roman" w:hAnsi="Times New Roman"/>
        </w:rPr>
        <w:t>е</w:t>
      </w:r>
      <w:r w:rsidRPr="00371F29">
        <w:rPr>
          <w:rFonts w:ascii="Times New Roman" w:hAnsi="Times New Roman"/>
        </w:rPr>
        <w:t>ских» вещей мастера: «Сологуб умеет любить жизнь и восторгаться ею, но лишь до тех пор, пока созерцает ее безотносительно к «лестнице совершенств». По сравнению с утраченной и вечно искомой Лилит эта жизнь — Ева, «бабища дебелая и румяная». Это — грязная девка Альдонса...».</w:t>
      </w:r>
    </w:p>
    <w:p w:rsidR="0012758C" w:rsidRPr="007B75B0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7B75B0">
        <w:rPr>
          <w:rFonts w:ascii="Times New Roman" w:hAnsi="Times New Roman"/>
        </w:rPr>
        <w:t>Обращаясь к «просветленной» прозе, можно указать на рассказ «Задор» (1897) — об извечном ко</w:t>
      </w:r>
      <w:r w:rsidRPr="007B75B0">
        <w:rPr>
          <w:rFonts w:ascii="Times New Roman" w:hAnsi="Times New Roman"/>
        </w:rPr>
        <w:t>н</w:t>
      </w:r>
      <w:r w:rsidRPr="007B75B0">
        <w:rPr>
          <w:rFonts w:ascii="Times New Roman" w:hAnsi="Times New Roman"/>
        </w:rPr>
        <w:t>фликте «отцов и детей» на примере комической вражды старушки-монархистки и внука-социалиста, на ми</w:t>
      </w:r>
      <w:r w:rsidRPr="007B75B0">
        <w:rPr>
          <w:rFonts w:ascii="Times New Roman" w:hAnsi="Times New Roman"/>
        </w:rPr>
        <w:t>с</w:t>
      </w:r>
      <w:r w:rsidRPr="007B75B0">
        <w:rPr>
          <w:rFonts w:ascii="Times New Roman" w:hAnsi="Times New Roman"/>
        </w:rPr>
        <w:t>тико-фантастический, шуточный рассказ «Маленький человек» (1907) — о недоразумении, случившемся, с одной семейной парой, где жена была много «солиднее» мужа. В них тоже можно обнаружить воздействие роковой стихии (ребенок в какой-то момент помышляет о самоубийстве, человек уменьшается в размерах до полного исчезновения), но автор не замыкается только на ней, она как бы на втором плане.</w:t>
      </w:r>
    </w:p>
    <w:p w:rsidR="0012758C" w:rsidRPr="007B75B0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7B75B0">
        <w:rPr>
          <w:rFonts w:ascii="Times New Roman" w:hAnsi="Times New Roman"/>
        </w:rPr>
        <w:t>Светло выделяются в сологубовской прозе, созданной преимущественно в темных экспрессивных т</w:t>
      </w:r>
      <w:r w:rsidRPr="007B75B0">
        <w:rPr>
          <w:rFonts w:ascii="Times New Roman" w:hAnsi="Times New Roman"/>
        </w:rPr>
        <w:t>о</w:t>
      </w:r>
      <w:r w:rsidRPr="007B75B0">
        <w:rPr>
          <w:rFonts w:ascii="Times New Roman" w:hAnsi="Times New Roman"/>
        </w:rPr>
        <w:t>нах, такие, например, рассказы, как «Лелька» (1897), «Белая мама» (1909), «Путь в Дамаск» (1910), «Лоэ</w:t>
      </w:r>
      <w:r w:rsidRPr="007B75B0">
        <w:rPr>
          <w:rFonts w:ascii="Times New Roman" w:hAnsi="Times New Roman"/>
        </w:rPr>
        <w:t>н</w:t>
      </w:r>
      <w:r w:rsidRPr="007B75B0">
        <w:rPr>
          <w:rFonts w:ascii="Times New Roman" w:hAnsi="Times New Roman"/>
        </w:rPr>
        <w:t>грин» (1911). Пафос рассказа о крестьянском мальчике Леньке связан с утверждением врожденного стремл</w:t>
      </w:r>
      <w:r w:rsidRPr="007B75B0">
        <w:rPr>
          <w:rFonts w:ascii="Times New Roman" w:hAnsi="Times New Roman"/>
        </w:rPr>
        <w:t>е</w:t>
      </w:r>
      <w:r w:rsidRPr="007B75B0">
        <w:rPr>
          <w:rFonts w:ascii="Times New Roman" w:hAnsi="Times New Roman"/>
        </w:rPr>
        <w:t>ния ребенка к прекрасному. В композиции рассказа мрачный быт людей противопоставлен гармоничной жи</w:t>
      </w:r>
      <w:r w:rsidRPr="007B75B0">
        <w:rPr>
          <w:rFonts w:ascii="Times New Roman" w:hAnsi="Times New Roman"/>
        </w:rPr>
        <w:t>з</w:t>
      </w:r>
      <w:r w:rsidRPr="007B75B0">
        <w:rPr>
          <w:rFonts w:ascii="Times New Roman" w:hAnsi="Times New Roman"/>
        </w:rPr>
        <w:t>ни Природы, быт омертвляет душу, природа ее оживляет. Ребенок одинок среди людей, его понимает лишь река, ива, им читает он стихи «самодельные» и из книг. Природа в рассказе — начало активное, метафорич</w:t>
      </w:r>
      <w:r w:rsidRPr="007B75B0">
        <w:rPr>
          <w:rFonts w:ascii="Times New Roman" w:hAnsi="Times New Roman"/>
        </w:rPr>
        <w:t>е</w:t>
      </w:r>
      <w:r w:rsidRPr="007B75B0">
        <w:rPr>
          <w:rFonts w:ascii="Times New Roman" w:hAnsi="Times New Roman"/>
        </w:rPr>
        <w:t>ским описанием автор утверждает ее действительную роль в формировании личностного начала в подростке: «... воздух вливался в грудь, как сладкий напиток, возбуждающий трепет сил и жажду жизни, навевающий о</w:t>
      </w:r>
      <w:r w:rsidRPr="007B75B0">
        <w:rPr>
          <w:rFonts w:ascii="Times New Roman" w:hAnsi="Times New Roman"/>
        </w:rPr>
        <w:t>т</w:t>
      </w:r>
      <w:r w:rsidRPr="007B75B0">
        <w:rPr>
          <w:rFonts w:ascii="Times New Roman" w:hAnsi="Times New Roman"/>
        </w:rPr>
        <w:t xml:space="preserve">радные мечтания». Обычно у Сологуба автор-повествователь как должное воспринимает все трагическое в жизни, в рассказе «Лелька» он как бы с удивлением вспоминает, что все </w:t>
      </w:r>
      <w:r w:rsidRPr="007B75B0">
        <w:rPr>
          <w:rFonts w:ascii="Times New Roman" w:hAnsi="Times New Roman"/>
        </w:rPr>
        <w:lastRenderedPageBreak/>
        <w:t>встретившиеся ему юные любители поэзии «предпочитали стихи с печальным содержанием». Стиль произведения напоминает романтическое творчество Короленко, раннего Горького.</w:t>
      </w:r>
    </w:p>
    <w:p w:rsidR="0012758C" w:rsidRPr="00A9077E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A9077E">
        <w:rPr>
          <w:rFonts w:ascii="Times New Roman" w:hAnsi="Times New Roman"/>
        </w:rPr>
        <w:t>Объясняя минорную тональность Сологуба, исследователи часто обращают внимание на нелегкую судьбу писателя. Он рано остался без отца, в «господском» доме, где мать трудилась «одной прислугой». З</w:t>
      </w:r>
      <w:r w:rsidRPr="00A9077E">
        <w:rPr>
          <w:rFonts w:ascii="Times New Roman" w:hAnsi="Times New Roman"/>
        </w:rPr>
        <w:t>а</w:t>
      </w:r>
      <w:r w:rsidRPr="00A9077E">
        <w:rPr>
          <w:rFonts w:ascii="Times New Roman" w:hAnsi="Times New Roman"/>
        </w:rPr>
        <w:t>тем — полуголодные студенческие годы, учительство в провинции. Мучительными были отношения с десп</w:t>
      </w:r>
      <w:r w:rsidRPr="00A9077E">
        <w:rPr>
          <w:rFonts w:ascii="Times New Roman" w:hAnsi="Times New Roman"/>
        </w:rPr>
        <w:t>о</w:t>
      </w:r>
      <w:r w:rsidRPr="00A9077E">
        <w:rPr>
          <w:rFonts w:ascii="Times New Roman" w:hAnsi="Times New Roman"/>
        </w:rPr>
        <w:t>тичными матерью, сестрой. Через десять лет упорного литературного труда пришла известность, появился достаток. Впрочем, доброжелательные критики всегда оставались в меньшинстве. Но из биографии писателя также следует, что в господском доме Федя Тетерников не был изгоем, здесь были заложены основы знаний, культуры, сформирована эстетическая потребность. Он был вхож в гостиную, где собирались люди сведущие в искусстве, посещал театр, в котором эта семья абонировала ложу. Тема «господ и слуг», с сопутствующими картинами полуголодной жизни кухарки на ребенка, встречается в творчестве Сологуба, но вряд ли правильно напрямую связывать ее с воспоминаниями автора о детстве. Не следует буквально понимать слова автора р</w:t>
      </w:r>
      <w:r w:rsidRPr="00A9077E">
        <w:rPr>
          <w:rFonts w:ascii="Times New Roman" w:hAnsi="Times New Roman"/>
        </w:rPr>
        <w:t>о</w:t>
      </w:r>
      <w:r w:rsidRPr="00A9077E">
        <w:rPr>
          <w:rFonts w:ascii="Times New Roman" w:hAnsi="Times New Roman"/>
        </w:rPr>
        <w:t>манов «Тяжелые сны» (1883—1896) и «Мелкий бес» (1905) о том, что представленные там картины он спис</w:t>
      </w:r>
      <w:r w:rsidRPr="00A9077E">
        <w:rPr>
          <w:rFonts w:ascii="Times New Roman" w:hAnsi="Times New Roman"/>
        </w:rPr>
        <w:t>ы</w:t>
      </w:r>
      <w:r w:rsidRPr="00A9077E">
        <w:rPr>
          <w:rFonts w:ascii="Times New Roman" w:hAnsi="Times New Roman"/>
        </w:rPr>
        <w:t>вал с натуры, что они «зеркально» отражают повседневный быт. Сологуб был писателем-философом, и пр</w:t>
      </w:r>
      <w:r w:rsidRPr="00A9077E">
        <w:rPr>
          <w:rFonts w:ascii="Times New Roman" w:hAnsi="Times New Roman"/>
        </w:rPr>
        <w:t>о</w:t>
      </w:r>
      <w:r w:rsidRPr="00A9077E">
        <w:rPr>
          <w:rFonts w:ascii="Times New Roman" w:hAnsi="Times New Roman"/>
        </w:rPr>
        <w:t>блематика созданных им произведений основывается не на фактах его биографии. Известно, как приподним</w:t>
      </w:r>
      <w:r w:rsidRPr="00A9077E">
        <w:rPr>
          <w:rFonts w:ascii="Times New Roman" w:hAnsi="Times New Roman"/>
        </w:rPr>
        <w:t>а</w:t>
      </w:r>
      <w:r w:rsidRPr="00A9077E">
        <w:rPr>
          <w:rFonts w:ascii="Times New Roman" w:hAnsi="Times New Roman"/>
        </w:rPr>
        <w:t>ли критики значение автобиографического начала в образе Передонова. «Нет, мои милые современники, это я о вас писал мой роман о Мелком бесе &lt;...&gt;, — парировал автор в предисловии ко второму изданию романа. — О вас».</w:t>
      </w:r>
    </w:p>
    <w:p w:rsidR="0012758C" w:rsidRPr="00A9077E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A9077E">
        <w:rPr>
          <w:rFonts w:ascii="Times New Roman" w:hAnsi="Times New Roman"/>
        </w:rPr>
        <w:t>И все же, отчего так мрачна сологубовская палитра? Он ориентировался на эстетику «нового» — символистского, богоискательского — искусства, но при этом декадентский взгляд на жизнь, на человека у него не менялся. Его не увлекли ни новохристианская идея Мережковского, ни идея «религиозного устроения жизни» Вяч. Иванова, ни теория «жизнестроительства» Белого. Писатель признавал декадентство первой ст</w:t>
      </w:r>
      <w:r w:rsidRPr="00A9077E">
        <w:rPr>
          <w:rFonts w:ascii="Times New Roman" w:hAnsi="Times New Roman"/>
        </w:rPr>
        <w:t>у</w:t>
      </w:r>
      <w:r w:rsidRPr="00A9077E">
        <w:rPr>
          <w:rFonts w:ascii="Times New Roman" w:hAnsi="Times New Roman"/>
        </w:rPr>
        <w:t>пенью символизма, «болезнью духа». Ее победили в себе названные авторы, входившие в немногочисленный круг его общения. «Самому Сологубу, — верно отмечает М. Павлова, — в силу... психических особенностей внутренне оказался ближе символизм в первой фазе... развития...». Точнее, наверное, было бы сказать «мир</w:t>
      </w:r>
      <w:r w:rsidRPr="00A9077E">
        <w:rPr>
          <w:rFonts w:ascii="Times New Roman" w:hAnsi="Times New Roman"/>
        </w:rPr>
        <w:t>о</w:t>
      </w:r>
      <w:r w:rsidRPr="00A9077E">
        <w:rPr>
          <w:rFonts w:ascii="Times New Roman" w:hAnsi="Times New Roman"/>
        </w:rPr>
        <w:t>воззренческих особенностей».</w:t>
      </w:r>
    </w:p>
    <w:p w:rsidR="0012758C" w:rsidRPr="00A9077E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A9077E">
        <w:rPr>
          <w:rFonts w:ascii="Times New Roman" w:hAnsi="Times New Roman"/>
        </w:rPr>
        <w:t>Исходя из понимания духовного состояния мира в годы становления характера и творчества писат</w:t>
      </w:r>
      <w:r w:rsidRPr="00A9077E">
        <w:rPr>
          <w:rFonts w:ascii="Times New Roman" w:hAnsi="Times New Roman"/>
        </w:rPr>
        <w:t>е</w:t>
      </w:r>
      <w:r w:rsidRPr="00A9077E">
        <w:rPr>
          <w:rFonts w:ascii="Times New Roman" w:hAnsi="Times New Roman"/>
        </w:rPr>
        <w:t>ля, можно точнее ответить на вопрос о своеобразии его палитры. Известный философ Л. Шестов писал, что «если бы случилось Сологубу родиться таким, как он сейчас, на 80, 100 лет раньше, — никто бы не стал сл</w:t>
      </w:r>
      <w:r w:rsidRPr="00A9077E">
        <w:rPr>
          <w:rFonts w:ascii="Times New Roman" w:hAnsi="Times New Roman"/>
        </w:rPr>
        <w:t>у</w:t>
      </w:r>
      <w:r w:rsidRPr="00A9077E">
        <w:rPr>
          <w:rFonts w:ascii="Times New Roman" w:hAnsi="Times New Roman"/>
        </w:rPr>
        <w:t>шать его». Творчество Сологуба концентрированно выражает умонастроение «рокового рубежа», эпохи «с</w:t>
      </w:r>
      <w:r w:rsidRPr="00A9077E">
        <w:rPr>
          <w:rFonts w:ascii="Times New Roman" w:hAnsi="Times New Roman"/>
        </w:rPr>
        <w:t>у</w:t>
      </w:r>
      <w:r w:rsidRPr="00A9077E">
        <w:rPr>
          <w:rFonts w:ascii="Times New Roman" w:hAnsi="Times New Roman"/>
        </w:rPr>
        <w:t>мерков богов», взрастившей «философию заката». «Каким путем, куда идешь ты, век железный? // Иль больше цели нет, и ты висишь над бездной?» — вопрошал Мережковский. В предчувствии дыхания бездны живут многие персонажи произведений литературы эпохи конца ХIХ — начала ХХ века и прежде всего персонажи Сологуба.</w:t>
      </w:r>
    </w:p>
    <w:p w:rsidR="0012758C" w:rsidRPr="00A9077E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A9077E">
        <w:rPr>
          <w:rFonts w:ascii="Times New Roman" w:hAnsi="Times New Roman"/>
        </w:rPr>
        <w:t>В художественном творчестве, как и в публицистике, Сологуб подчеркнуто критически подходит к религии, служителям культа. Его автобиографический герой романа «Тяжелые сны» Василий Логин не нах</w:t>
      </w:r>
      <w:r w:rsidRPr="00A9077E">
        <w:rPr>
          <w:rFonts w:ascii="Times New Roman" w:hAnsi="Times New Roman"/>
        </w:rPr>
        <w:t>о</w:t>
      </w:r>
      <w:r w:rsidRPr="00A9077E">
        <w:rPr>
          <w:rFonts w:ascii="Times New Roman" w:hAnsi="Times New Roman"/>
        </w:rPr>
        <w:t>дит понимания у священнослужителей. Обращают на себя внимание такие, например, содержательные ос</w:t>
      </w:r>
      <w:r w:rsidRPr="00A9077E">
        <w:rPr>
          <w:rFonts w:ascii="Times New Roman" w:hAnsi="Times New Roman"/>
        </w:rPr>
        <w:t>о</w:t>
      </w:r>
      <w:r w:rsidRPr="00A9077E">
        <w:rPr>
          <w:rFonts w:ascii="Times New Roman" w:hAnsi="Times New Roman"/>
        </w:rPr>
        <w:t>бенности сологубовских произведений. В рассказе «Свет и тени» (1894), который принес автору первый успех, героиня пытается спастись от наваждения — болезненного внимания к теням — в церкви, но и там ее настиг</w:t>
      </w:r>
      <w:r w:rsidRPr="00A9077E">
        <w:rPr>
          <w:rFonts w:ascii="Times New Roman" w:hAnsi="Times New Roman"/>
        </w:rPr>
        <w:t>а</w:t>
      </w:r>
      <w:r w:rsidRPr="00A9077E">
        <w:rPr>
          <w:rFonts w:ascii="Times New Roman" w:hAnsi="Times New Roman"/>
        </w:rPr>
        <w:t>ет тень, падающая от зажженной свечки. В упомянутом и тоже отчасти автобиографическом рассказе «Лел</w:t>
      </w:r>
      <w:r w:rsidRPr="00A9077E">
        <w:rPr>
          <w:rFonts w:ascii="Times New Roman" w:hAnsi="Times New Roman"/>
        </w:rPr>
        <w:t>ь</w:t>
      </w:r>
      <w:r w:rsidRPr="00A9077E">
        <w:rPr>
          <w:rFonts w:ascii="Times New Roman" w:hAnsi="Times New Roman"/>
        </w:rPr>
        <w:t>ка» ребенок незаслуженно бит по наущению «батюшки», учителя по священной истории, которому не понр</w:t>
      </w:r>
      <w:r w:rsidRPr="00A9077E">
        <w:rPr>
          <w:rFonts w:ascii="Times New Roman" w:hAnsi="Times New Roman"/>
        </w:rPr>
        <w:t>а</w:t>
      </w:r>
      <w:r w:rsidRPr="00A9077E">
        <w:rPr>
          <w:rFonts w:ascii="Times New Roman" w:hAnsi="Times New Roman"/>
        </w:rPr>
        <w:t>вилось увлечение мальчика поэзией. В рассказе «Прятки» (1909) женщина просит у Бога исцелить ребенка, единственное, что она имеет в жизни: «Долго молилась она в эту ночь, — но тоска ее не облегчилась моли</w:t>
      </w:r>
      <w:r w:rsidRPr="00A9077E">
        <w:rPr>
          <w:rFonts w:ascii="Times New Roman" w:hAnsi="Times New Roman"/>
        </w:rPr>
        <w:t>т</w:t>
      </w:r>
      <w:r w:rsidRPr="00A9077E">
        <w:rPr>
          <w:rFonts w:ascii="Times New Roman" w:hAnsi="Times New Roman"/>
        </w:rPr>
        <w:t>вою». Девочка умирает, мать впадает в безумие. Герой рассказа «Звериный быт» (1912) заходит в церковь, чтобы унять душевную тревогу. В храме ему чудится лик красавицы, к которой он питал самые возвышенные чувства. Умиляясь видением, Алексей Григорьевич и не подозревает, что именно эта женщина является в</w:t>
      </w:r>
      <w:r w:rsidRPr="00A9077E">
        <w:rPr>
          <w:rFonts w:ascii="Times New Roman" w:hAnsi="Times New Roman"/>
        </w:rPr>
        <w:t>о</w:t>
      </w:r>
      <w:r w:rsidRPr="00A9077E">
        <w:rPr>
          <w:rFonts w:ascii="Times New Roman" w:hAnsi="Times New Roman"/>
        </w:rPr>
        <w:t>площением зверя в человеческом обличье, что именно она пытается организовать убийство его малолетнего сына.</w:t>
      </w:r>
    </w:p>
    <w:p w:rsidR="0012758C" w:rsidRPr="0077326E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77326E">
        <w:rPr>
          <w:rFonts w:ascii="Times New Roman" w:hAnsi="Times New Roman"/>
        </w:rPr>
        <w:t>Нехристианские сомнения по поводу чуда воскресения Сологуб выразил и в прозе, и в известном стихотворении «В день Воскресения Христова...» (1905), где есть строки: «Раскрыв напрасно смрадный склеп, — // И мертвый лик Эммануила // Опять ужасен и нелеп». Автор сомневается в том, что состоялась искуп</w:t>
      </w:r>
      <w:r w:rsidRPr="0077326E">
        <w:rPr>
          <w:rFonts w:ascii="Times New Roman" w:hAnsi="Times New Roman"/>
        </w:rPr>
        <w:t>и</w:t>
      </w:r>
      <w:r w:rsidRPr="0077326E">
        <w:rPr>
          <w:rFonts w:ascii="Times New Roman" w:hAnsi="Times New Roman"/>
        </w:rPr>
        <w:t>тельная жертва Богочеловека: не может быть оправдан мир, где страдают безвинные. Этот религиозный ске</w:t>
      </w:r>
      <w:r w:rsidRPr="0077326E">
        <w:rPr>
          <w:rFonts w:ascii="Times New Roman" w:hAnsi="Times New Roman"/>
        </w:rPr>
        <w:t>п</w:t>
      </w:r>
      <w:r w:rsidRPr="0077326E">
        <w:rPr>
          <w:rFonts w:ascii="Times New Roman" w:hAnsi="Times New Roman"/>
        </w:rPr>
        <w:t xml:space="preserve">тицизм был, очевидно, отражением </w:t>
      </w:r>
      <w:r w:rsidRPr="0077326E">
        <w:rPr>
          <w:rFonts w:ascii="Times New Roman" w:hAnsi="Times New Roman"/>
        </w:rPr>
        <w:lastRenderedPageBreak/>
        <w:t>скептицизма эпохи, когда распалось целостное представление о мире, о Боге, когда менялось сознание человека.</w:t>
      </w:r>
    </w:p>
    <w:p w:rsidR="0012758C" w:rsidRPr="00F23AB2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F23AB2">
        <w:rPr>
          <w:rFonts w:ascii="Times New Roman" w:hAnsi="Times New Roman"/>
        </w:rPr>
        <w:t>В то же время читателям сологубовской прозы сразу открывалась ее связь с классикой и современн</w:t>
      </w:r>
      <w:r w:rsidRPr="00F23AB2">
        <w:rPr>
          <w:rFonts w:ascii="Times New Roman" w:hAnsi="Times New Roman"/>
        </w:rPr>
        <w:t>и</w:t>
      </w:r>
      <w:r w:rsidRPr="00F23AB2">
        <w:rPr>
          <w:rFonts w:ascii="Times New Roman" w:hAnsi="Times New Roman"/>
        </w:rPr>
        <w:t>ками, с Гоголем, Салтыковым-Щедриным, Чеховым, Уайльдом, Ницше. Дискуссионная связь. Чаще всего и</w:t>
      </w:r>
      <w:r w:rsidRPr="00F23AB2">
        <w:rPr>
          <w:rFonts w:ascii="Times New Roman" w:hAnsi="Times New Roman"/>
        </w:rPr>
        <w:t>с</w:t>
      </w:r>
      <w:r w:rsidRPr="00F23AB2">
        <w:rPr>
          <w:rFonts w:ascii="Times New Roman" w:hAnsi="Times New Roman"/>
        </w:rPr>
        <w:t>следователи Сологуба упоминают Достоевского. Сологуб перенимает у Достоевского тему «двойничества», противоречивой сущности человека. При этом он полемизирует со своим предшественником. Конфликты его произведений отличаются более острой безысходностью, Сологуб не находит опоры в христианстве. В «Тяж</w:t>
      </w:r>
      <w:r w:rsidRPr="00F23AB2">
        <w:rPr>
          <w:rFonts w:ascii="Times New Roman" w:hAnsi="Times New Roman"/>
        </w:rPr>
        <w:t>е</w:t>
      </w:r>
      <w:r w:rsidRPr="00F23AB2">
        <w:rPr>
          <w:rFonts w:ascii="Times New Roman" w:hAnsi="Times New Roman"/>
        </w:rPr>
        <w:t>лых снах» писатель обыгрывает ситуацию «любимого» романа «Преступление и наказание», но его герой, проливший кровь «по совести», не испытывает нравственных мук. Сологуб сомневался не в намерениях хр</w:t>
      </w:r>
      <w:r w:rsidRPr="00F23AB2">
        <w:rPr>
          <w:rFonts w:ascii="Times New Roman" w:hAnsi="Times New Roman"/>
        </w:rPr>
        <w:t>и</w:t>
      </w:r>
      <w:r w:rsidRPr="00F23AB2">
        <w:rPr>
          <w:rFonts w:ascii="Times New Roman" w:hAnsi="Times New Roman"/>
        </w:rPr>
        <w:t>стианства, а в том, что оно в силах излечить духовно больное человечество, спасти его от скрытых разруш</w:t>
      </w:r>
      <w:r w:rsidRPr="00F23AB2">
        <w:rPr>
          <w:rFonts w:ascii="Times New Roman" w:hAnsi="Times New Roman"/>
        </w:rPr>
        <w:t>и</w:t>
      </w:r>
      <w:r w:rsidRPr="00F23AB2">
        <w:rPr>
          <w:rFonts w:ascii="Times New Roman" w:hAnsi="Times New Roman"/>
        </w:rPr>
        <w:t>тельных сил. Полемизирует он и с утверждением, что «красота спасет мир».</w:t>
      </w:r>
    </w:p>
    <w:p w:rsidR="0012758C" w:rsidRPr="00F23AB2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F23AB2">
        <w:rPr>
          <w:rFonts w:ascii="Times New Roman" w:hAnsi="Times New Roman"/>
        </w:rPr>
        <w:t>Сологуб-публицист, критик книги Мережковского «Грядущий хам», автор обличительных стихов и «сказочек», написанных в 1905 —1906 годах, был демократичнее Сологуба-прозаика. Страшный лик чувс</w:t>
      </w:r>
      <w:r w:rsidRPr="00F23AB2">
        <w:rPr>
          <w:rFonts w:ascii="Times New Roman" w:hAnsi="Times New Roman"/>
        </w:rPr>
        <w:t>т</w:t>
      </w:r>
      <w:r w:rsidRPr="00F23AB2">
        <w:rPr>
          <w:rFonts w:ascii="Times New Roman" w:hAnsi="Times New Roman"/>
        </w:rPr>
        <w:t>вующего свою силу хама он показывает во многих эпизодах романа «Тяжелые сны», в трилогии «Творимая легенда» (1907—1913), в пророческом романе «Заклинательница змей» (1921). Писатель отмечает равнодушие народа к прекрасному, жестокость массового сознания, как в упомянутом рассказе «Красота». Об этом и пр</w:t>
      </w:r>
      <w:r w:rsidRPr="00F23AB2">
        <w:rPr>
          <w:rFonts w:ascii="Times New Roman" w:hAnsi="Times New Roman"/>
        </w:rPr>
        <w:t>и</w:t>
      </w:r>
      <w:r w:rsidRPr="00F23AB2">
        <w:rPr>
          <w:rFonts w:ascii="Times New Roman" w:hAnsi="Times New Roman"/>
        </w:rPr>
        <w:t>мечательный рассказ «В толпе» (1907). Сюжет произведения строится вокруг радостного события праздника по случаю семисотлетия города. Народу обещаны подарки — платки, орехи — и мастеровые, мещане, люмп</w:t>
      </w:r>
      <w:r w:rsidRPr="00F23AB2">
        <w:rPr>
          <w:rFonts w:ascii="Times New Roman" w:hAnsi="Times New Roman"/>
        </w:rPr>
        <w:t>е</w:t>
      </w:r>
      <w:r w:rsidRPr="00F23AB2">
        <w:rPr>
          <w:rFonts w:ascii="Times New Roman" w:hAnsi="Times New Roman"/>
        </w:rPr>
        <w:t>ны пришли на праздник. Художник создает монументальную картину явления чудовища, уверенного в своем праве любой ценой взять то, что ему обещано. Семь веков в прошлом — кровавые инстинкты в настоящем. Толпа идет за орехами по трупам слабых, детей, «...не было людей, — заключает автор. — Дьяволы сорвали свои мгновенные маски и мучительно ликовали». В основу рассказа Сологуб кладет известные события на Ходынском поле в мае 1896 года (там тоже раздавали платки и орехи), но рассматривает их не традиционно, как «халатность властей», а как зверство самого народа. Укрощение зверя в самом человеке — сквозная пр</w:t>
      </w:r>
      <w:r w:rsidRPr="00F23AB2">
        <w:rPr>
          <w:rFonts w:ascii="Times New Roman" w:hAnsi="Times New Roman"/>
        </w:rPr>
        <w:t>о</w:t>
      </w:r>
      <w:r w:rsidRPr="00F23AB2">
        <w:rPr>
          <w:rFonts w:ascii="Times New Roman" w:hAnsi="Times New Roman"/>
        </w:rPr>
        <w:t>блема романов, рассказов и стихов Сологуба.</w:t>
      </w:r>
    </w:p>
    <w:p w:rsidR="0012758C" w:rsidRPr="00DB5649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DB5649">
        <w:rPr>
          <w:rFonts w:ascii="Times New Roman" w:hAnsi="Times New Roman"/>
        </w:rPr>
        <w:t>Мысль о «трагичности целого» основополагающая в творчестве Сологуба, оттенявшего произведения идеей иллюзорности надежд на обретение смысла жизни, социальной гармонии, личного счастья. По мнению писателя, реальный мир связан подчинительными отношениями с непредсказуемой, недоступной разуму скрытой стихией, представляющей собою начало разрушительное, угрожающее всему тому, что восприним</w:t>
      </w:r>
      <w:r w:rsidRPr="00DB5649">
        <w:rPr>
          <w:rFonts w:ascii="Times New Roman" w:hAnsi="Times New Roman"/>
        </w:rPr>
        <w:t>а</w:t>
      </w:r>
      <w:r w:rsidRPr="00DB5649">
        <w:rPr>
          <w:rFonts w:ascii="Times New Roman" w:hAnsi="Times New Roman"/>
        </w:rPr>
        <w:t>ется как добро. Он действительно верила существование некой мистической силы, скрытой под покровом до</w:t>
      </w:r>
      <w:r w:rsidRPr="00DB5649">
        <w:rPr>
          <w:rFonts w:ascii="Times New Roman" w:hAnsi="Times New Roman"/>
        </w:rPr>
        <w:t>с</w:t>
      </w:r>
      <w:r w:rsidRPr="00DB5649">
        <w:rPr>
          <w:rFonts w:ascii="Times New Roman" w:hAnsi="Times New Roman"/>
        </w:rPr>
        <w:t>тупной реальности. В художественном мире Сологуба человек, обозревающий свод жутких явлений, пре</w:t>
      </w:r>
      <w:r w:rsidRPr="00DB5649">
        <w:rPr>
          <w:rFonts w:ascii="Times New Roman" w:hAnsi="Times New Roman"/>
        </w:rPr>
        <w:t>д</w:t>
      </w:r>
      <w:r w:rsidRPr="00DB5649">
        <w:rPr>
          <w:rFonts w:ascii="Times New Roman" w:hAnsi="Times New Roman"/>
        </w:rPr>
        <w:t>ставляется своеобразной проекцией этого свода и своей скрытой сущностью повязан с этой стихией, поэтому его поступки, как правило, непредсказуемы, его добрые начинания обречены.</w:t>
      </w:r>
    </w:p>
    <w:p w:rsidR="0012758C" w:rsidRPr="005E4ADC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4ADC">
        <w:rPr>
          <w:rFonts w:ascii="Times New Roman" w:hAnsi="Times New Roman"/>
        </w:rPr>
        <w:t>В фатальных тисках зла мечутся многие персонажи сологубовских произведений. Единственное, что помогает им противостоять «жизни, грубой и бедной», — это мечта. В творчестве Сологуба мечта выступает как важнейшее и, пожалуй, единственное созидательное начало, как своеобразная форма протеста против п</w:t>
      </w:r>
      <w:r w:rsidRPr="005E4ADC">
        <w:rPr>
          <w:rFonts w:ascii="Times New Roman" w:hAnsi="Times New Roman"/>
        </w:rPr>
        <w:t>о</w:t>
      </w:r>
      <w:r w:rsidRPr="005E4ADC">
        <w:rPr>
          <w:rFonts w:ascii="Times New Roman" w:hAnsi="Times New Roman"/>
        </w:rPr>
        <w:t>давляющей черной стихии. Почти все положительные герои писателя испытывают «томления души», потре</w:t>
      </w:r>
      <w:r w:rsidRPr="005E4ADC">
        <w:rPr>
          <w:rFonts w:ascii="Times New Roman" w:hAnsi="Times New Roman"/>
        </w:rPr>
        <w:t>б</w:t>
      </w:r>
      <w:r w:rsidRPr="005E4ADC">
        <w:rPr>
          <w:rFonts w:ascii="Times New Roman" w:hAnsi="Times New Roman"/>
        </w:rPr>
        <w:t>ности мечтать. Близкая ему по духу, по стилю Гиппиус писала: «Мечта и действительность в вечном притяж</w:t>
      </w:r>
      <w:r w:rsidRPr="005E4ADC">
        <w:rPr>
          <w:rFonts w:ascii="Times New Roman" w:hAnsi="Times New Roman"/>
        </w:rPr>
        <w:t>е</w:t>
      </w:r>
      <w:r w:rsidRPr="005E4ADC">
        <w:rPr>
          <w:rFonts w:ascii="Times New Roman" w:hAnsi="Times New Roman"/>
        </w:rPr>
        <w:t>нии и в вечной борьбе — вот трагедия Сологуба». В творчестве писателя проблема преображения мира в субъекте вытесняет проблему преобразования мира, мечта остается у него единственной сферой действия з</w:t>
      </w:r>
      <w:r w:rsidRPr="005E4ADC">
        <w:rPr>
          <w:rFonts w:ascii="Times New Roman" w:hAnsi="Times New Roman"/>
        </w:rPr>
        <w:t>а</w:t>
      </w:r>
      <w:r w:rsidRPr="005E4ADC">
        <w:rPr>
          <w:rFonts w:ascii="Times New Roman" w:hAnsi="Times New Roman"/>
        </w:rPr>
        <w:t>кона красоты. В мечтах он и его герои уносятся туда, где сияет свет добра, например, на вымышленную пл</w:t>
      </w:r>
      <w:r w:rsidRPr="005E4ADC">
        <w:rPr>
          <w:rFonts w:ascii="Times New Roman" w:hAnsi="Times New Roman"/>
        </w:rPr>
        <w:t>а</w:t>
      </w:r>
      <w:r w:rsidRPr="005E4ADC">
        <w:rPr>
          <w:rFonts w:ascii="Times New Roman" w:hAnsi="Times New Roman"/>
        </w:rPr>
        <w:t>нету Ойле, где люди не знают кумиров, живут «как боги».</w:t>
      </w:r>
    </w:p>
    <w:p w:rsidR="0012758C" w:rsidRPr="005E4ADC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5E4ADC">
        <w:rPr>
          <w:rFonts w:ascii="Times New Roman" w:hAnsi="Times New Roman"/>
        </w:rPr>
        <w:t>Мотив секретного хода, тайной калитки — один из приемов сологубовской мистификации действ</w:t>
      </w:r>
      <w:r w:rsidRPr="005E4ADC">
        <w:rPr>
          <w:rFonts w:ascii="Times New Roman" w:hAnsi="Times New Roman"/>
        </w:rPr>
        <w:t>и</w:t>
      </w:r>
      <w:r w:rsidRPr="005E4ADC">
        <w:rPr>
          <w:rFonts w:ascii="Times New Roman" w:hAnsi="Times New Roman"/>
        </w:rPr>
        <w:t>тельности, он звучит во всех романах, во многих рассказах. В «Рождественском мальчике» (1905) человек, пройдя через скрытую «под обоями» дверь, иначе смотрит на жизнь. Герой рассказа «Земле земное» (1898) на байку товарища о болотном чудовище замечает: «...эта стена страшнее шишиги».</w:t>
      </w:r>
    </w:p>
    <w:p w:rsidR="0012758C" w:rsidRPr="006355FE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6355FE">
        <w:rPr>
          <w:rFonts w:ascii="Times New Roman" w:hAnsi="Times New Roman"/>
        </w:rPr>
        <w:t>Мистифицируя, Сологуб утверждает, что начинается непознаваемое не где-то далеко, а рядом, в др</w:t>
      </w:r>
      <w:r w:rsidRPr="006355FE">
        <w:rPr>
          <w:rFonts w:ascii="Times New Roman" w:hAnsi="Times New Roman"/>
        </w:rPr>
        <w:t>у</w:t>
      </w:r>
      <w:r w:rsidRPr="006355FE">
        <w:rPr>
          <w:rFonts w:ascii="Times New Roman" w:hAnsi="Times New Roman"/>
        </w:rPr>
        <w:t>гом измерении. О многомерности окружающего пространства (о чем тогда с жаром только начали спорить ф</w:t>
      </w:r>
      <w:r w:rsidRPr="006355FE">
        <w:rPr>
          <w:rFonts w:ascii="Times New Roman" w:hAnsi="Times New Roman"/>
        </w:rPr>
        <w:t>и</w:t>
      </w:r>
      <w:r w:rsidRPr="006355FE">
        <w:rPr>
          <w:rFonts w:ascii="Times New Roman" w:hAnsi="Times New Roman"/>
        </w:rPr>
        <w:t xml:space="preserve">зики, о чем не мог не знать закончивший физмат Сологуб) он писал и в стихах: «Наш темный глаз печально слеп, // И только плоскость нам знакома. // Наш мир широкий — только склеп // В подвале творческого дома» («На опрокинутый кувшин...», 1923). В рассказе «Турандина» (1912) явившаяся из сказочной страны девушка говорит, что ее дом находится «далеко </w:t>
      </w:r>
      <w:r w:rsidRPr="006355FE">
        <w:rPr>
          <w:rFonts w:ascii="Times New Roman" w:hAnsi="Times New Roman"/>
        </w:rPr>
        <w:lastRenderedPageBreak/>
        <w:t>отсюда... а если хочешь, то и близко», «...в этой тишине так много зв</w:t>
      </w:r>
      <w:r w:rsidRPr="006355FE">
        <w:rPr>
          <w:rFonts w:ascii="Times New Roman" w:hAnsi="Times New Roman"/>
        </w:rPr>
        <w:t>у</w:t>
      </w:r>
      <w:r w:rsidRPr="006355FE">
        <w:rPr>
          <w:rFonts w:ascii="Times New Roman" w:hAnsi="Times New Roman"/>
        </w:rPr>
        <w:t>ков...», — утверждает Саша Кораблев, персонаж упомянутого рассказа «Земле земное», как и многие другие герои Сологуба, прислушивающийся к шумам окружающего многомерного пространства. Со своей стороны потусторонние силы в художественном мире писателя тоже как бы слушают и реагируют на звуки, голоса из этого мира. «...разобьешь еще что-нибудь...»,— грозит учительница Анна Григорьевна персонаж рассказа «Червяк» (1896), расшалившейся девочке Ванде, и — разбита любимая чашка хозяина. Ребенок наказан, зап</w:t>
      </w:r>
      <w:r w:rsidRPr="006355FE">
        <w:rPr>
          <w:rFonts w:ascii="Times New Roman" w:hAnsi="Times New Roman"/>
        </w:rPr>
        <w:t>у</w:t>
      </w:r>
      <w:r w:rsidRPr="006355FE">
        <w:rPr>
          <w:rFonts w:ascii="Times New Roman" w:hAnsi="Times New Roman"/>
        </w:rPr>
        <w:t>ган и, в конце концов, умирает. «Прячется, прячется, да и спрячется...», — бубнит кухарка Агафья в рассказе «Прятки» свое «собственное» пророчество. Ей не нравится, что барыня часто играет с дочкой в прятки, и — в финале — ребенок умирает.</w:t>
      </w:r>
    </w:p>
    <w:p w:rsidR="0012758C" w:rsidRPr="006355FE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6355FE">
        <w:rPr>
          <w:rFonts w:ascii="Times New Roman" w:hAnsi="Times New Roman"/>
        </w:rPr>
        <w:t>Мысль о переселении, перевоплощении души заложена в содержание многих произведений писателя. Его героям грезится нечто из их жизни в предалеких эпохах. Сокровенные диалоги происходят между перс</w:t>
      </w:r>
      <w:r w:rsidRPr="006355FE">
        <w:rPr>
          <w:rFonts w:ascii="Times New Roman" w:hAnsi="Times New Roman"/>
        </w:rPr>
        <w:t>о</w:t>
      </w:r>
      <w:r w:rsidRPr="006355FE">
        <w:rPr>
          <w:rFonts w:ascii="Times New Roman" w:hAnsi="Times New Roman"/>
        </w:rPr>
        <w:t>нажами, которые не встречались и не могли встретиться в текущей жизни. Мистическую подоснову бытия С</w:t>
      </w:r>
      <w:r w:rsidRPr="006355FE">
        <w:rPr>
          <w:rFonts w:ascii="Times New Roman" w:hAnsi="Times New Roman"/>
        </w:rPr>
        <w:t>о</w:t>
      </w:r>
      <w:r w:rsidRPr="006355FE">
        <w:rPr>
          <w:rFonts w:ascii="Times New Roman" w:hAnsi="Times New Roman"/>
        </w:rPr>
        <w:t>логуб, как правило, помещает за авансцену реальных коллизий, что позволяет давать разные трактовки опис</w:t>
      </w:r>
      <w:r w:rsidRPr="006355FE">
        <w:rPr>
          <w:rFonts w:ascii="Times New Roman" w:hAnsi="Times New Roman"/>
        </w:rPr>
        <w:t>ы</w:t>
      </w:r>
      <w:r w:rsidRPr="006355FE">
        <w:rPr>
          <w:rFonts w:ascii="Times New Roman" w:hAnsi="Times New Roman"/>
        </w:rPr>
        <w:t>ваемым событиям.</w:t>
      </w:r>
    </w:p>
    <w:p w:rsidR="0012758C" w:rsidRPr="006355FE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6355FE">
        <w:rPr>
          <w:rFonts w:ascii="Times New Roman" w:hAnsi="Times New Roman"/>
        </w:rPr>
        <w:t>Сологуб нередко связывает драматические коллизии расколов той души или соединения несоедин</w:t>
      </w:r>
      <w:r w:rsidRPr="006355FE">
        <w:rPr>
          <w:rFonts w:ascii="Times New Roman" w:hAnsi="Times New Roman"/>
        </w:rPr>
        <w:t>и</w:t>
      </w:r>
      <w:r w:rsidRPr="006355FE">
        <w:rPr>
          <w:rFonts w:ascii="Times New Roman" w:hAnsi="Times New Roman"/>
        </w:rPr>
        <w:t>мого в одной душе с мотивами распада, невольного раздвоения сознания. Такие мотивы лежат в основе более острых конфликтов, по сравнению с теми, где автор затрагивает лишь мотив переселения души.</w:t>
      </w:r>
    </w:p>
    <w:p w:rsidR="0012758C" w:rsidRPr="008C76B3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8C76B3">
        <w:rPr>
          <w:rFonts w:ascii="Times New Roman" w:hAnsi="Times New Roman"/>
        </w:rPr>
        <w:t>Сологуб анализировал собственный внутренний мир. М. Павлова приводит строчки автобиографии пятнадцатилетнего Феди Тетерникова из архивов ИРЛИ. Из нее следует, что в созданном позже «Жале смерти. Рассказе о двух отроках» (1903) он «разложил» себя на изображенных там подростков. Ваня несет в себе нач</w:t>
      </w:r>
      <w:r w:rsidRPr="008C76B3">
        <w:rPr>
          <w:rFonts w:ascii="Times New Roman" w:hAnsi="Times New Roman"/>
        </w:rPr>
        <w:t>а</w:t>
      </w:r>
      <w:r w:rsidRPr="008C76B3">
        <w:rPr>
          <w:rFonts w:ascii="Times New Roman" w:hAnsi="Times New Roman"/>
        </w:rPr>
        <w:t>ло бесовское, черное, Коля — противоположное, ангельское, светлое и — обреченное. В письмах к сестре и друзьям автор жаловался на себя, на какие-то вдруг совершенные им проступки. Сологуб всегда пристально и с удивлением всматривался в человека.</w:t>
      </w:r>
    </w:p>
    <w:p w:rsidR="0012758C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  <w:b/>
        </w:rPr>
      </w:pPr>
    </w:p>
    <w:p w:rsidR="0012758C" w:rsidRPr="008C76B3" w:rsidRDefault="0012758C" w:rsidP="0012758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8C76B3">
        <w:rPr>
          <w:rFonts w:ascii="Times New Roman" w:hAnsi="Times New Roman"/>
          <w:b/>
        </w:rPr>
        <w:t>Андрей Белый</w:t>
      </w:r>
      <w:r w:rsidRPr="008C76B3">
        <w:rPr>
          <w:rFonts w:ascii="Times New Roman" w:hAnsi="Times New Roman"/>
        </w:rPr>
        <w:t xml:space="preserve"> — такой псевдоним взял себе Борис Николаевич Бугаев. Он — сын профессора м</w:t>
      </w:r>
      <w:r w:rsidRPr="008C76B3">
        <w:rPr>
          <w:rFonts w:ascii="Times New Roman" w:hAnsi="Times New Roman"/>
        </w:rPr>
        <w:t>а</w:t>
      </w:r>
      <w:r w:rsidRPr="008C76B3">
        <w:rPr>
          <w:rFonts w:ascii="Times New Roman" w:hAnsi="Times New Roman"/>
        </w:rPr>
        <w:t>тематики Московского университета Н. В. Бугаева, серьезного ученого и человека с разными причудами. Мать — музыкантша, «блестящая женщина, но совсем иных устремлений, порою очень бурных. Так что Андрей Белый явился порождением противоположностей» (из воспоминаний Бориса Зайцева).</w:t>
      </w:r>
    </w:p>
    <w:p w:rsidR="0012758C" w:rsidRPr="008C76B3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8C76B3">
        <w:rPr>
          <w:rFonts w:ascii="Times New Roman" w:hAnsi="Times New Roman"/>
        </w:rPr>
        <w:t>Еще с гимназических лет увлекался литературой и философией, углубленно интересовался религио</w:t>
      </w:r>
      <w:r w:rsidRPr="008C76B3">
        <w:rPr>
          <w:rFonts w:ascii="Times New Roman" w:hAnsi="Times New Roman"/>
        </w:rPr>
        <w:t>з</w:t>
      </w:r>
      <w:r w:rsidRPr="008C76B3">
        <w:rPr>
          <w:rFonts w:ascii="Times New Roman" w:hAnsi="Times New Roman"/>
        </w:rPr>
        <w:t>ными проблемами. Эти склонности пронес через всю жизнь. Вошел в литературу в начале 1900-х годов вместе с поколением «молодых символистов». Был близок семье Соловьевых, долгие годы шел своими крайне сло</w:t>
      </w:r>
      <w:r w:rsidRPr="008C76B3">
        <w:rPr>
          <w:rFonts w:ascii="Times New Roman" w:hAnsi="Times New Roman"/>
        </w:rPr>
        <w:t>ж</w:t>
      </w:r>
      <w:r w:rsidRPr="008C76B3">
        <w:rPr>
          <w:rFonts w:ascii="Times New Roman" w:hAnsi="Times New Roman"/>
        </w:rPr>
        <w:t>ными путями рядом с А. Блоком.</w:t>
      </w:r>
    </w:p>
    <w:p w:rsidR="0012758C" w:rsidRPr="008C76B3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8C76B3">
        <w:rPr>
          <w:rFonts w:ascii="Times New Roman" w:hAnsi="Times New Roman"/>
        </w:rPr>
        <w:t>Среди русских писателей Серебряного века Андрей Белый — один из самых многоликих и переме</w:t>
      </w:r>
      <w:r w:rsidRPr="008C76B3">
        <w:rPr>
          <w:rFonts w:ascii="Times New Roman" w:hAnsi="Times New Roman"/>
        </w:rPr>
        <w:t>н</w:t>
      </w:r>
      <w:r w:rsidRPr="008C76B3">
        <w:rPr>
          <w:rFonts w:ascii="Times New Roman" w:hAnsi="Times New Roman"/>
        </w:rPr>
        <w:t>чивых в своих интересах и устремлениях, сходящихся в конце концов в одной точке — в самопознании х</w:t>
      </w:r>
      <w:r w:rsidRPr="008C76B3">
        <w:rPr>
          <w:rFonts w:ascii="Times New Roman" w:hAnsi="Times New Roman"/>
        </w:rPr>
        <w:t>у</w:t>
      </w:r>
      <w:r w:rsidRPr="008C76B3">
        <w:rPr>
          <w:rFonts w:ascii="Times New Roman" w:hAnsi="Times New Roman"/>
        </w:rPr>
        <w:t>дожника. Все богатства мирового культурно-духовного опыта вовлекались в этот бесконечный процесс сам</w:t>
      </w:r>
      <w:r w:rsidRPr="008C76B3">
        <w:rPr>
          <w:rFonts w:ascii="Times New Roman" w:hAnsi="Times New Roman"/>
        </w:rPr>
        <w:t>о</w:t>
      </w:r>
      <w:r w:rsidRPr="008C76B3">
        <w:rPr>
          <w:rFonts w:ascii="Times New Roman" w:hAnsi="Times New Roman"/>
        </w:rPr>
        <w:t>познания художника, его полного самораскрытия.</w:t>
      </w:r>
    </w:p>
    <w:p w:rsidR="0012758C" w:rsidRPr="008C76B3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8C76B3">
        <w:rPr>
          <w:rFonts w:ascii="Times New Roman" w:hAnsi="Times New Roman"/>
        </w:rPr>
        <w:t>Мотивы национальные, ведущие к постижению России в переломные моменты ее истории, становя</w:t>
      </w:r>
      <w:r w:rsidRPr="008C76B3">
        <w:rPr>
          <w:rFonts w:ascii="Times New Roman" w:hAnsi="Times New Roman"/>
        </w:rPr>
        <w:t>т</w:t>
      </w:r>
      <w:r w:rsidRPr="008C76B3">
        <w:rPr>
          <w:rFonts w:ascii="Times New Roman" w:hAnsi="Times New Roman"/>
        </w:rPr>
        <w:t>ся главными в книге его стихов «Пепел» (1909), посвященной памяти Некрасова. Стихи «Пепла» вбирают в себя характерное для Белого многообразие интонаций — возвышенных и иронически-пародийных, зауны</w:t>
      </w:r>
      <w:r w:rsidRPr="008C76B3">
        <w:rPr>
          <w:rFonts w:ascii="Times New Roman" w:hAnsi="Times New Roman"/>
        </w:rPr>
        <w:t>в</w:t>
      </w:r>
      <w:r w:rsidRPr="008C76B3">
        <w:rPr>
          <w:rFonts w:ascii="Times New Roman" w:hAnsi="Times New Roman"/>
        </w:rPr>
        <w:t>ных, скорбных и передающих лихость песенных и плясовых ритмов. Белый — мастер стиха, выверявший его возможности в творческой практике и осмыслявший эти во в своих теоретических работах о стихе.</w:t>
      </w:r>
    </w:p>
    <w:p w:rsidR="0012758C" w:rsidRPr="009F1857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9F1857">
        <w:rPr>
          <w:rFonts w:ascii="Times New Roman" w:hAnsi="Times New Roman"/>
        </w:rPr>
        <w:t>Художнические и религиозно-философские искания Белого с неизменной напряженностью продо</w:t>
      </w:r>
      <w:r w:rsidRPr="009F1857">
        <w:rPr>
          <w:rFonts w:ascii="Times New Roman" w:hAnsi="Times New Roman"/>
        </w:rPr>
        <w:t>л</w:t>
      </w:r>
      <w:r w:rsidRPr="009F1857">
        <w:rPr>
          <w:rFonts w:ascii="Times New Roman" w:hAnsi="Times New Roman"/>
        </w:rPr>
        <w:t>жаются и в его прозе, во многом создаваемой по законам поэтического слова. Главное сочинение Андрея Б</w:t>
      </w:r>
      <w:r w:rsidRPr="009F1857">
        <w:rPr>
          <w:rFonts w:ascii="Times New Roman" w:hAnsi="Times New Roman"/>
        </w:rPr>
        <w:t>е</w:t>
      </w:r>
      <w:r w:rsidRPr="009F1857">
        <w:rPr>
          <w:rFonts w:ascii="Times New Roman" w:hAnsi="Times New Roman"/>
        </w:rPr>
        <w:t>лого в прозе, несомненно, его выдающийся роман «Петербург» (первая редакция рома</w:t>
      </w:r>
      <w:r>
        <w:rPr>
          <w:rFonts w:ascii="Times New Roman" w:hAnsi="Times New Roman"/>
        </w:rPr>
        <w:t>на — 1913—1914 гг., после</w:t>
      </w:r>
      <w:r w:rsidRPr="009F1857">
        <w:rPr>
          <w:rFonts w:ascii="Times New Roman" w:hAnsi="Times New Roman"/>
        </w:rPr>
        <w:t>дующие редакции — 1921—1923 и 1928 гг.). В этом романе Белый создает не только образ мистическ</w:t>
      </w:r>
      <w:r w:rsidRPr="009F1857">
        <w:rPr>
          <w:rFonts w:ascii="Times New Roman" w:hAnsi="Times New Roman"/>
        </w:rPr>
        <w:t>о</w:t>
      </w:r>
      <w:r w:rsidRPr="009F1857">
        <w:rPr>
          <w:rFonts w:ascii="Times New Roman" w:hAnsi="Times New Roman"/>
        </w:rPr>
        <w:t>го, рокового и трагического города, но и картину мрачного и противоестественного переплетения противор</w:t>
      </w:r>
      <w:r w:rsidRPr="009F1857">
        <w:rPr>
          <w:rFonts w:ascii="Times New Roman" w:hAnsi="Times New Roman"/>
        </w:rPr>
        <w:t>е</w:t>
      </w:r>
      <w:r w:rsidRPr="009F1857">
        <w:rPr>
          <w:rFonts w:ascii="Times New Roman" w:hAnsi="Times New Roman"/>
        </w:rPr>
        <w:t>чий, связывающих революционный терроризм и бюрократическую омертвелость России. Здесь видит писатель нравственную и социальную почву, таящую в себе угрозу распада русской жизни.</w:t>
      </w:r>
    </w:p>
    <w:p w:rsidR="0012758C" w:rsidRPr="00E30215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E30215">
        <w:rPr>
          <w:rFonts w:ascii="Times New Roman" w:hAnsi="Times New Roman"/>
        </w:rPr>
        <w:t>События революционного 1917 г. А. Белый, подобно А. Блоку, воспринимаете ожиданием духовного возрождения и очищения жизни (поэма «Христос воскресе», 1918). С 1921 по 1923 г. Белый живет за гран</w:t>
      </w:r>
      <w:r w:rsidRPr="00E30215">
        <w:rPr>
          <w:rFonts w:ascii="Times New Roman" w:hAnsi="Times New Roman"/>
        </w:rPr>
        <w:t>и</w:t>
      </w:r>
      <w:r w:rsidRPr="00E30215">
        <w:rPr>
          <w:rFonts w:ascii="Times New Roman" w:hAnsi="Times New Roman"/>
        </w:rPr>
        <w:t>цей, в Берлине, полуэмигрантом.</w:t>
      </w:r>
    </w:p>
    <w:p w:rsidR="0012758C" w:rsidRPr="00E30215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E30215">
        <w:rPr>
          <w:rFonts w:ascii="Times New Roman" w:hAnsi="Times New Roman"/>
        </w:rPr>
        <w:lastRenderedPageBreak/>
        <w:t>Живя с конца октября 1923 г. в советской России, он делает немало усилий, чтобы войти в новую культуру, принять советское мировоззрение. К каким-либо крупным творческим результатам это не привело. Среди литераторов этих лет он оставался одиноким и непонятым.</w:t>
      </w:r>
    </w:p>
    <w:p w:rsidR="0012758C" w:rsidRPr="00E30215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E30215">
        <w:rPr>
          <w:rFonts w:ascii="Times New Roman" w:hAnsi="Times New Roman"/>
        </w:rPr>
        <w:t>В истории русской литературы Андрей Белый воспринимается прежде всего как неистовый талан</w:t>
      </w:r>
      <w:r w:rsidRPr="00E30215">
        <w:rPr>
          <w:rFonts w:ascii="Times New Roman" w:hAnsi="Times New Roman"/>
        </w:rPr>
        <w:t>т</w:t>
      </w:r>
      <w:r w:rsidRPr="00E30215">
        <w:rPr>
          <w:rFonts w:ascii="Times New Roman" w:hAnsi="Times New Roman"/>
        </w:rPr>
        <w:t>ливый искатель, как художник, для которого поиски новых путей были всегда дороже самих по себе достиж</w:t>
      </w:r>
      <w:r w:rsidRPr="00E30215">
        <w:rPr>
          <w:rFonts w:ascii="Times New Roman" w:hAnsi="Times New Roman"/>
        </w:rPr>
        <w:t>е</w:t>
      </w:r>
      <w:r w:rsidRPr="00E30215">
        <w:rPr>
          <w:rFonts w:ascii="Times New Roman" w:hAnsi="Times New Roman"/>
        </w:rPr>
        <w:t>ний.</w:t>
      </w:r>
    </w:p>
    <w:p w:rsidR="0012758C" w:rsidRDefault="0012758C" w:rsidP="0012758C">
      <w:pPr>
        <w:spacing w:after="0" w:line="240" w:lineRule="auto"/>
        <w:ind w:firstLine="851"/>
        <w:jc w:val="both"/>
        <w:rPr>
          <w:rFonts w:ascii="Times New Roman" w:hAnsi="Times New Roman"/>
        </w:rPr>
      </w:pPr>
      <w:r w:rsidRPr="00E30215">
        <w:rPr>
          <w:rFonts w:ascii="Times New Roman" w:hAnsi="Times New Roman"/>
        </w:rPr>
        <w:t>«Белый, человек очень тонкой, рафинированной культуры, это писатель на исключительную тему, существо его — философствующее чувство». (М. Горький. Из письма к Б. Пильняку. 10 сентября 1922 г.)</w:t>
      </w:r>
    </w:p>
    <w:p w:rsidR="00E73775" w:rsidRDefault="00E73775"/>
    <w:sectPr w:rsidR="00E73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9F5" w:rsidRDefault="006329F5" w:rsidP="0012758C">
      <w:pPr>
        <w:spacing w:after="0" w:line="240" w:lineRule="auto"/>
      </w:pPr>
      <w:r>
        <w:separator/>
      </w:r>
    </w:p>
  </w:endnote>
  <w:endnote w:type="continuationSeparator" w:id="0">
    <w:p w:rsidR="006329F5" w:rsidRDefault="006329F5" w:rsidP="0012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9F5" w:rsidRDefault="006329F5" w:rsidP="0012758C">
      <w:pPr>
        <w:spacing w:after="0" w:line="240" w:lineRule="auto"/>
      </w:pPr>
      <w:r>
        <w:separator/>
      </w:r>
    </w:p>
  </w:footnote>
  <w:footnote w:type="continuationSeparator" w:id="0">
    <w:p w:rsidR="006329F5" w:rsidRDefault="006329F5" w:rsidP="00127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233C4"/>
    <w:multiLevelType w:val="hybridMultilevel"/>
    <w:tmpl w:val="3B42A3D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530"/>
    <w:rsid w:val="0012758C"/>
    <w:rsid w:val="006329F5"/>
    <w:rsid w:val="00865530"/>
    <w:rsid w:val="00E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1E64C3-18A4-4A79-BA5E-4218CDB2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58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2758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2758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2758C"/>
    <w:rPr>
      <w:vertAlign w:val="superscript"/>
    </w:rPr>
  </w:style>
  <w:style w:type="paragraph" w:styleId="a6">
    <w:name w:val="List Paragraph"/>
    <w:basedOn w:val="a"/>
    <w:uiPriority w:val="34"/>
    <w:qFormat/>
    <w:rsid w:val="00127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C794F-1A9A-4574-8E5F-4648C858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2901</Words>
  <Characters>16542</Characters>
  <Application>Microsoft Office Word</Application>
  <DocSecurity>0</DocSecurity>
  <Lines>137</Lines>
  <Paragraphs>38</Paragraphs>
  <ScaleCrop>false</ScaleCrop>
  <Company/>
  <LinksUpToDate>false</LinksUpToDate>
  <CharactersWithSpaces>19405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Нестерова</dc:creator>
  <cp:keywords/>
  <dc:description/>
  <cp:lastModifiedBy>Дарья Нестерова</cp:lastModifiedBy>
  <cp:revision>2</cp:revision>
  <dcterms:created xsi:type="dcterms:W3CDTF">2017-02-06T22:06:00Z</dcterms:created>
  <dcterms:modified xsi:type="dcterms:W3CDTF">2017-02-06T22:13:00Z</dcterms:modified>
</cp:coreProperties>
</file>